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D6" w:rsidRDefault="00E20BF9"/>
    <w:p w:rsidR="00E20BF9" w:rsidRDefault="00E20BF9"/>
    <w:p w:rsidR="00E20BF9" w:rsidRDefault="00E20BF9" w:rsidP="00E20BF9">
      <w:pPr>
        <w:shd w:val="clear" w:color="auto" w:fill="FFFFFF"/>
        <w:spacing w:before="100" w:beforeAutospacing="1" w:after="75"/>
        <w:rPr>
          <w:b/>
          <w:bCs/>
          <w:color w:val="000000"/>
        </w:rPr>
      </w:pPr>
    </w:p>
    <w:p w:rsidR="00E20BF9" w:rsidRDefault="00E20BF9" w:rsidP="00E20BF9">
      <w:pPr>
        <w:shd w:val="clear" w:color="auto" w:fill="FFFFFF"/>
        <w:spacing w:before="100" w:beforeAutospacing="1" w:after="75"/>
        <w:jc w:val="center"/>
        <w:rPr>
          <w:b/>
          <w:bCs/>
          <w:color w:val="000000"/>
        </w:rPr>
      </w:pPr>
      <w:bookmarkStart w:id="0" w:name="_GoBack"/>
      <w:r w:rsidRPr="00E20BF9">
        <w:rPr>
          <w:b/>
          <w:bCs/>
          <w:noProof/>
          <w:color w:val="000000"/>
        </w:rPr>
        <w:drawing>
          <wp:inline distT="0" distB="0" distL="0" distR="0">
            <wp:extent cx="1323833" cy="1323833"/>
            <wp:effectExtent l="0" t="0" r="0" b="0"/>
            <wp:docPr id="1" name="Picture 1" descr="H:\AZilg\Website\2021\Events\June\Mickey-Silberman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ilg\Website\2021\Events\June\Mickey-Silberman  headsho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2026" cy="1332026"/>
                    </a:xfrm>
                    <a:prstGeom prst="rect">
                      <a:avLst/>
                    </a:prstGeom>
                    <a:noFill/>
                    <a:ln>
                      <a:noFill/>
                    </a:ln>
                  </pic:spPr>
                </pic:pic>
              </a:graphicData>
            </a:graphic>
          </wp:inline>
        </w:drawing>
      </w:r>
      <w:bookmarkEnd w:id="0"/>
    </w:p>
    <w:p w:rsidR="00E20BF9" w:rsidRDefault="00E20BF9" w:rsidP="00E20BF9">
      <w:pPr>
        <w:shd w:val="clear" w:color="auto" w:fill="FFFFFF"/>
        <w:spacing w:before="100" w:beforeAutospacing="1" w:after="75"/>
        <w:rPr>
          <w:b/>
          <w:bCs/>
          <w:color w:val="000000"/>
        </w:rPr>
      </w:pPr>
    </w:p>
    <w:p w:rsidR="00E20BF9" w:rsidRDefault="00E20BF9" w:rsidP="00E20BF9">
      <w:pPr>
        <w:shd w:val="clear" w:color="auto" w:fill="FFFFFF"/>
        <w:spacing w:before="100" w:beforeAutospacing="1" w:after="75"/>
      </w:pPr>
      <w:r>
        <w:rPr>
          <w:b/>
          <w:bCs/>
          <w:color w:val="000000"/>
        </w:rPr>
        <w:t>Mickey Silberman</w:t>
      </w:r>
      <w:r>
        <w:rPr>
          <w:color w:val="000000"/>
        </w:rPr>
        <w:t xml:space="preserve"> is the founder of and a Shareholder with Silberman Law PC. For more than 25 years Mickey has represented employers throughout the nation and in every industry regarding affirmative action, OFCCP, pay equity, and Diversity &amp; Inclusion. He is a nationally recognized expert and public speaker in these areas. Mickey helps employers navigate the often tricky world of systemic EEO and he provides creative, practical and strategic counsel and legal representation.</w:t>
      </w:r>
    </w:p>
    <w:p w:rsidR="00E20BF9" w:rsidRDefault="00E20BF9"/>
    <w:sectPr w:rsidR="00E20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F9"/>
    <w:rsid w:val="009A2221"/>
    <w:rsid w:val="00C24F50"/>
    <w:rsid w:val="00E2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E95D3-548F-4F90-A08A-C80B1AA4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B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0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406</Characters>
  <Application>Microsoft Office Word</Application>
  <DocSecurity>0</DocSecurity>
  <Lines>11</Lines>
  <Paragraphs>1</Paragraphs>
  <ScaleCrop>false</ScaleCrop>
  <HeadingPairs>
    <vt:vector size="2" baseType="variant">
      <vt:variant>
        <vt:lpstr>Title</vt:lpstr>
      </vt:variant>
      <vt:variant>
        <vt:i4>1</vt:i4>
      </vt:variant>
    </vt:vector>
  </HeadingPairs>
  <TitlesOfParts>
    <vt:vector size="1" baseType="lpstr">
      <vt:lpstr/>
    </vt:vector>
  </TitlesOfParts>
  <Company>Bank of the West</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Cris</dc:creator>
  <cp:keywords>BOTWClass: Internal</cp:keywords>
  <dc:description/>
  <cp:lastModifiedBy>Cooper, Cris</cp:lastModifiedBy>
  <cp:revision>1</cp:revision>
  <dcterms:created xsi:type="dcterms:W3CDTF">2021-02-16T17:01:00Z</dcterms:created>
  <dcterms:modified xsi:type="dcterms:W3CDTF">2021-02-16T17:03:00Z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ccf61fa1-d368-46c3-bf31-f776cfaf52b8</vt:lpwstr>
  </property>
  <property fmtid="{D5CDD505-2E9C-101B-9397-08002B2CF9AE}" pid="3" name="Markings">
    <vt:lpwstr>0</vt:lpwstr>
  </property>
  <property fmtid="{D5CDD505-2E9C-101B-9397-08002B2CF9AE}" pid="4" name="BOTWClass">
    <vt:lpwstr>Internal</vt:lpwstr>
  </property>
  <property fmtid="{D5CDD505-2E9C-101B-9397-08002B2CF9AE}" pid="5" name="ApplyVisualMarking">
    <vt:lpwstr>None</vt:lpwstr>
  </property>
</Properties>
</file>